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AE3" w:rsidRDefault="002806E6">
      <w:r>
        <w:rPr>
          <w:noProof/>
          <w:lang w:eastAsia="en-AU"/>
        </w:rPr>
        <mc:AlternateContent>
          <mc:Choice Requires="wps">
            <w:drawing>
              <wp:anchor distT="0" distB="0" distL="114300" distR="114300" simplePos="0" relativeHeight="251662336" behindDoc="0" locked="0" layoutInCell="1" allowOverlap="1" wp14:anchorId="608895D8" wp14:editId="72E96E49">
                <wp:simplePos x="0" y="0"/>
                <wp:positionH relativeFrom="column">
                  <wp:posOffset>342900</wp:posOffset>
                </wp:positionH>
                <wp:positionV relativeFrom="paragraph">
                  <wp:posOffset>-523875</wp:posOffset>
                </wp:positionV>
                <wp:extent cx="3228975" cy="1109345"/>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228975" cy="1109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0AE3" w:rsidRPr="002806E6" w:rsidRDefault="004B0AE3">
                            <w:pPr>
                              <w:rPr>
                                <w:rFonts w:ascii="Comic Sans MS" w:hAnsi="Comic Sans MS"/>
                                <w:b/>
                                <w:color w:val="0070C0"/>
                                <w:sz w:val="72"/>
                                <w:szCs w:val="72"/>
                              </w:rPr>
                            </w:pPr>
                            <w:proofErr w:type="spellStart"/>
                            <w:r w:rsidRPr="004B0AE3">
                              <w:rPr>
                                <w:rFonts w:ascii="Comic Sans MS" w:hAnsi="Comic Sans MS"/>
                                <w:b/>
                                <w:color w:val="E36C0A" w:themeColor="accent6" w:themeShade="BF"/>
                                <w:sz w:val="72"/>
                                <w:szCs w:val="72"/>
                              </w:rPr>
                              <w:t>MilbaDjunga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pt;margin-top:-41.25pt;width:254.25pt;height:8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" fillcolor="white [3201]" stroked="f" strokeweight=".5pt">
                <v:textbox>
                  <w:txbxContent>
                    <w:p w:rsidR="004B0AE3" w:rsidRPr="002806E6" w:rsidRDefault="004B0AE3">
                      <w:pPr>
                        <w:rPr>
                          <w:rFonts w:ascii="Comic Sans MS" w:hAnsi="Comic Sans MS"/>
                          <w:b/>
                          <w:color w:val="0070C0"/>
                          <w:sz w:val="72"/>
                          <w:szCs w:val="72"/>
                        </w:rPr>
                      </w:pPr>
                      <w:proofErr w:type="spellStart"/>
                      <w:r w:rsidRPr="004B0AE3">
                        <w:rPr>
                          <w:rFonts w:ascii="Comic Sans MS" w:hAnsi="Comic Sans MS"/>
                          <w:b/>
                          <w:color w:val="E36C0A" w:themeColor="accent6" w:themeShade="BF"/>
                          <w:sz w:val="72"/>
                          <w:szCs w:val="72"/>
                        </w:rPr>
                        <w:t>MilbaDjunga</w:t>
                      </w:r>
                      <w:proofErr w:type="spellEnd"/>
                    </w:p>
                  </w:txbxContent>
                </v:textbox>
              </v:shape>
            </w:pict>
          </mc:Fallback>
        </mc:AlternateContent>
      </w:r>
      <w:r w:rsidRPr="004B0AE3">
        <w:rPr>
          <w:noProof/>
          <w:lang w:eastAsia="en-AU"/>
        </w:rPr>
        <w:drawing>
          <wp:anchor distT="0" distB="0" distL="114300" distR="114300" simplePos="0" relativeHeight="251659264" behindDoc="0" locked="0" layoutInCell="1" allowOverlap="1" wp14:anchorId="29B63D21" wp14:editId="4F53E517">
            <wp:simplePos x="0" y="0"/>
            <wp:positionH relativeFrom="column">
              <wp:posOffset>3714750</wp:posOffset>
            </wp:positionH>
            <wp:positionV relativeFrom="paragraph">
              <wp:posOffset>-742950</wp:posOffset>
            </wp:positionV>
            <wp:extent cx="1257300" cy="1318632"/>
            <wp:effectExtent l="0" t="0" r="0" b="0"/>
            <wp:wrapNone/>
            <wp:docPr id="58370" name="Picture 2">
              <a:hlinkClick xmlns:a="http://schemas.openxmlformats.org/drawingml/2006/main" r:id="rId7" tooltip="http://teaching.moneysmart.gov.au/resource-centre/resources-showcase#milb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7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318632"/>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4B0AE3" w:rsidRPr="004B0AE3" w:rsidRDefault="004B0AE3" w:rsidP="004B0AE3"/>
    <w:p w:rsidR="004B0AE3" w:rsidRPr="004B0AE3" w:rsidRDefault="002806E6" w:rsidP="004B0AE3">
      <w:r w:rsidRPr="004B0AE3">
        <w:rPr>
          <w:noProof/>
          <w:lang w:eastAsia="en-AU"/>
        </w:rPr>
        <mc:AlternateContent>
          <mc:Choice Requires="wps">
            <w:drawing>
              <wp:anchor distT="0" distB="0" distL="114300" distR="114300" simplePos="0" relativeHeight="251661312" behindDoc="0" locked="0" layoutInCell="1" allowOverlap="1" wp14:anchorId="57456616" wp14:editId="1C6A4DE9">
                <wp:simplePos x="0" y="0"/>
                <wp:positionH relativeFrom="column">
                  <wp:posOffset>-400050</wp:posOffset>
                </wp:positionH>
                <wp:positionV relativeFrom="paragraph">
                  <wp:posOffset>191770</wp:posOffset>
                </wp:positionV>
                <wp:extent cx="6629400" cy="4638675"/>
                <wp:effectExtent l="0" t="0" r="0" b="0"/>
                <wp:wrapNone/>
                <wp:docPr id="2" name="TextBox 1"/>
                <wp:cNvGraphicFramePr/>
                <a:graphic xmlns:a="http://schemas.openxmlformats.org/drawingml/2006/main">
                  <a:graphicData uri="http://schemas.microsoft.com/office/word/2010/wordprocessingShape">
                    <wps:wsp>
                      <wps:cNvSpPr txBox="1"/>
                      <wps:spPr>
                        <a:xfrm>
                          <a:off x="0" y="0"/>
                          <a:ext cx="6629400" cy="4638675"/>
                        </a:xfrm>
                        <a:prstGeom prst="rect">
                          <a:avLst/>
                        </a:prstGeom>
                        <a:noFill/>
                      </wps:spPr>
                      <wps:txbx>
                        <w:txbxContent>
                          <w:p w:rsidR="004B0AE3" w:rsidRPr="002806E6" w:rsidRDefault="004B0AE3" w:rsidP="002806E6">
                            <w:pPr>
                              <w:pStyle w:val="ListParagraph"/>
                              <w:numPr>
                                <w:ilvl w:val="0"/>
                                <w:numId w:val="1"/>
                              </w:numPr>
                              <w:textAlignment w:val="baseline"/>
                              <w:rPr>
                                <w:rFonts w:eastAsia="Times New Roman"/>
                                <w:sz w:val="32"/>
                                <w:szCs w:val="32"/>
                              </w:rPr>
                            </w:pPr>
                            <w:r w:rsidRPr="004B0AE3">
                              <w:rPr>
                                <w:rFonts w:ascii="Arial" w:eastAsia="MS PGothic" w:hAnsi="Arial" w:cstheme="minorBidi"/>
                                <w:color w:val="000000" w:themeColor="text1"/>
                                <w:kern w:val="24"/>
                                <w:sz w:val="32"/>
                                <w:szCs w:val="32"/>
                              </w:rPr>
                              <w:t xml:space="preserve">Interactive online primary and secondary units to </w:t>
                            </w:r>
                            <w:r w:rsidRPr="002806E6">
                              <w:rPr>
                                <w:rFonts w:ascii="Arial" w:eastAsia="MS PGothic" w:hAnsi="Arial" w:cstheme="minorBidi"/>
                                <w:color w:val="000000" w:themeColor="text1"/>
                                <w:kern w:val="24"/>
                                <w:sz w:val="32"/>
                                <w:szCs w:val="32"/>
                              </w:rPr>
                              <w:t>support teachers of Aboriginal and Torres Strait Islander students to teach consumer and financial literacy.</w:t>
                            </w:r>
                          </w:p>
                          <w:p w:rsidR="004B0AE3" w:rsidRPr="004B0AE3" w:rsidRDefault="004B0AE3" w:rsidP="004B0AE3">
                            <w:pPr>
                              <w:pStyle w:val="ListParagraph"/>
                              <w:textAlignment w:val="baseline"/>
                              <w:rPr>
                                <w:rFonts w:eastAsia="Times New Roman"/>
                                <w:sz w:val="32"/>
                                <w:szCs w:val="32"/>
                              </w:rPr>
                            </w:pPr>
                            <w:r w:rsidRPr="004B0AE3">
                              <w:rPr>
                                <w:rFonts w:ascii="Arial" w:eastAsia="MS PGothic" w:hAnsi="Arial" w:cstheme="minorBidi"/>
                                <w:color w:val="000000" w:themeColor="text1"/>
                                <w:kern w:val="24"/>
                                <w:sz w:val="32"/>
                                <w:szCs w:val="32"/>
                              </w:rPr>
                              <w:t xml:space="preserve"> </w:t>
                            </w:r>
                          </w:p>
                          <w:p w:rsidR="004B0AE3" w:rsidRPr="002806E6" w:rsidRDefault="004B0AE3" w:rsidP="002806E6">
                            <w:pPr>
                              <w:pStyle w:val="ListParagraph"/>
                              <w:numPr>
                                <w:ilvl w:val="0"/>
                                <w:numId w:val="1"/>
                              </w:numPr>
                              <w:textAlignment w:val="baseline"/>
                              <w:rPr>
                                <w:rFonts w:eastAsia="Times New Roman"/>
                                <w:sz w:val="32"/>
                                <w:szCs w:val="32"/>
                              </w:rPr>
                            </w:pPr>
                            <w:r w:rsidRPr="004B0AE3">
                              <w:rPr>
                                <w:rFonts w:ascii="Arial" w:eastAsia="MS PGothic" w:hAnsi="Arial" w:cstheme="minorBidi"/>
                                <w:b/>
                                <w:bCs/>
                                <w:color w:val="000000" w:themeColor="text1"/>
                                <w:kern w:val="24"/>
                                <w:sz w:val="32"/>
                                <w:szCs w:val="32"/>
                                <w:u w:val="single"/>
                              </w:rPr>
                              <w:t xml:space="preserve">Year 5 and 6 unit: </w:t>
                            </w:r>
                            <w:r w:rsidRPr="004B0AE3">
                              <w:rPr>
                                <w:rFonts w:ascii="Arial" w:eastAsia="MS PGothic" w:hAnsi="Arial" w:cstheme="minorBidi"/>
                                <w:color w:val="000000" w:themeColor="text1"/>
                                <w:kern w:val="24"/>
                                <w:sz w:val="32"/>
                                <w:szCs w:val="32"/>
                              </w:rPr>
                              <w:t xml:space="preserve">Do I need it? Do I want it? </w:t>
                            </w:r>
                            <w:r w:rsidRPr="002806E6">
                              <w:rPr>
                                <w:rFonts w:ascii="Arial" w:eastAsia="MS PGothic" w:hAnsi="Arial" w:cstheme="minorBidi"/>
                                <w:color w:val="000000" w:themeColor="text1"/>
                                <w:kern w:val="24"/>
                                <w:sz w:val="32"/>
                                <w:szCs w:val="32"/>
                              </w:rPr>
                              <w:t>How can I get it?</w:t>
                            </w:r>
                            <w:r w:rsidRPr="004B0AE3">
                              <w:t xml:space="preserve"> </w:t>
                            </w:r>
                            <w:r w:rsidR="002806E6">
                              <w:rPr>
                                <w:rFonts w:ascii="Arial" w:eastAsia="MS PGothic" w:hAnsi="Arial" w:cstheme="minorBidi"/>
                                <w:color w:val="000000" w:themeColor="text1"/>
                                <w:kern w:val="24"/>
                                <w:sz w:val="32"/>
                                <w:szCs w:val="32"/>
                              </w:rPr>
                              <w:t>P</w:t>
                            </w:r>
                            <w:r w:rsidRPr="002806E6">
                              <w:rPr>
                                <w:rFonts w:ascii="Arial" w:eastAsia="MS PGothic" w:hAnsi="Arial" w:cstheme="minorBidi"/>
                                <w:color w:val="000000" w:themeColor="text1"/>
                                <w:kern w:val="24"/>
                                <w:sz w:val="32"/>
                                <w:szCs w:val="32"/>
                              </w:rPr>
                              <w:t>rovides guidance on how to set up a classroom economy which gives students the skills to achieve their goals by getting into the habit of earning</w:t>
                            </w:r>
                            <w:r w:rsidR="002806E6" w:rsidRPr="002806E6">
                              <w:rPr>
                                <w:rFonts w:ascii="Arial" w:eastAsia="MS PGothic" w:hAnsi="Arial" w:cstheme="minorBidi"/>
                                <w:color w:val="000000" w:themeColor="text1"/>
                                <w:kern w:val="24"/>
                                <w:sz w:val="32"/>
                                <w:szCs w:val="32"/>
                              </w:rPr>
                              <w:t xml:space="preserve"> </w:t>
                            </w:r>
                            <w:r w:rsidRPr="002806E6">
                              <w:rPr>
                                <w:rFonts w:ascii="Arial" w:eastAsia="MS PGothic" w:hAnsi="Arial" w:cstheme="minorBidi"/>
                                <w:color w:val="000000" w:themeColor="text1"/>
                                <w:kern w:val="24"/>
                                <w:sz w:val="32"/>
                                <w:szCs w:val="32"/>
                              </w:rPr>
                              <w:t>and budgeting while in a supported school environment. Skills needed for bill paying, shopping and banking are practised with students learning about budgeting and saving.</w:t>
                            </w:r>
                          </w:p>
                          <w:p w:rsidR="004B0AE3" w:rsidRPr="004B0AE3" w:rsidRDefault="004B0AE3" w:rsidP="004B0AE3">
                            <w:pPr>
                              <w:pStyle w:val="ListParagraph"/>
                              <w:textAlignment w:val="baseline"/>
                              <w:rPr>
                                <w:rFonts w:eastAsia="Times New Roman"/>
                                <w:sz w:val="32"/>
                                <w:szCs w:val="32"/>
                              </w:rPr>
                            </w:pPr>
                          </w:p>
                          <w:p w:rsidR="004B0AE3" w:rsidRPr="004B0AE3" w:rsidRDefault="004B0AE3" w:rsidP="004B0AE3">
                            <w:pPr>
                              <w:pStyle w:val="ListParagraph"/>
                              <w:textAlignment w:val="baseline"/>
                              <w:rPr>
                                <w:rFonts w:eastAsia="Times New Roman"/>
                                <w:sz w:val="32"/>
                                <w:szCs w:val="32"/>
                              </w:rPr>
                            </w:pPr>
                          </w:p>
                          <w:p w:rsidR="002806E6" w:rsidRPr="002806E6" w:rsidRDefault="004B0AE3" w:rsidP="002806E6">
                            <w:pPr>
                              <w:pStyle w:val="ListParagraph"/>
                              <w:numPr>
                                <w:ilvl w:val="0"/>
                                <w:numId w:val="1"/>
                              </w:numPr>
                              <w:textAlignment w:val="baseline"/>
                              <w:rPr>
                                <w:rFonts w:eastAsia="Times New Roman"/>
                                <w:sz w:val="32"/>
                                <w:szCs w:val="32"/>
                              </w:rPr>
                            </w:pPr>
                            <w:r w:rsidRPr="004B0AE3">
                              <w:rPr>
                                <w:rFonts w:ascii="Arial" w:eastAsia="MS PGothic" w:hAnsi="Arial" w:cstheme="minorBidi"/>
                                <w:b/>
                                <w:bCs/>
                                <w:color w:val="000000" w:themeColor="text1"/>
                                <w:kern w:val="24"/>
                                <w:sz w:val="32"/>
                                <w:szCs w:val="32"/>
                                <w:u w:val="single"/>
                              </w:rPr>
                              <w:t>Year 9 unit</w:t>
                            </w:r>
                            <w:r w:rsidRPr="004B0AE3">
                              <w:rPr>
                                <w:rFonts w:ascii="Arial" w:eastAsia="MS PGothic" w:hAnsi="Arial" w:cstheme="minorBidi"/>
                                <w:color w:val="000000" w:themeColor="text1"/>
                                <w:kern w:val="24"/>
                                <w:sz w:val="32"/>
                                <w:szCs w:val="32"/>
                              </w:rPr>
                              <w:t>: How can I start my own business?</w:t>
                            </w:r>
                            <w:r w:rsidR="002806E6" w:rsidRPr="002806E6">
                              <w:t xml:space="preserve"> </w:t>
                            </w:r>
                          </w:p>
                          <w:p w:rsidR="004B0AE3" w:rsidRPr="004B0AE3" w:rsidRDefault="002806E6" w:rsidP="002806E6">
                            <w:pPr>
                              <w:pStyle w:val="ListParagraph"/>
                              <w:textAlignment w:val="baseline"/>
                              <w:rPr>
                                <w:rFonts w:eastAsia="Times New Roman"/>
                                <w:sz w:val="32"/>
                                <w:szCs w:val="32"/>
                              </w:rPr>
                            </w:pPr>
                            <w:r>
                              <w:rPr>
                                <w:rFonts w:ascii="Arial" w:eastAsia="MS PGothic" w:hAnsi="Arial" w:cstheme="minorBidi"/>
                                <w:color w:val="000000" w:themeColor="text1"/>
                                <w:kern w:val="24"/>
                                <w:sz w:val="32"/>
                                <w:szCs w:val="32"/>
                              </w:rPr>
                              <w:t>B</w:t>
                            </w:r>
                            <w:r w:rsidRPr="002806E6">
                              <w:rPr>
                                <w:rFonts w:ascii="Arial" w:eastAsia="MS PGothic" w:hAnsi="Arial" w:cstheme="minorBidi"/>
                                <w:color w:val="000000" w:themeColor="text1"/>
                                <w:kern w:val="24"/>
                                <w:sz w:val="32"/>
                                <w:szCs w:val="32"/>
                              </w:rPr>
                              <w:t>uilds on the knowledge and skills gained in the primary unit and gives students the opportunity to explore the different ways that people can get money, why people work, how money comes into communities and how, by starting their own small business, they can make money and benefit their community at the same time.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TextBox 1" o:spid="_x0000_s1027" type="#_x0000_t202" style="position:absolute;margin-left:-31.5pt;margin-top:15.1pt;width:522pt;height:3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" filled="f" stroked="f">
                <v:textbox>
                  <w:txbxContent>
                    <w:p w:rsidR="004B0AE3" w:rsidRPr="002806E6" w:rsidRDefault="004B0AE3" w:rsidP="002806E6">
                      <w:pPr>
                        <w:pStyle w:val="ListParagraph"/>
                        <w:numPr>
                          <w:ilvl w:val="0"/>
                          <w:numId w:val="1"/>
                        </w:numPr>
                        <w:textAlignment w:val="baseline"/>
                        <w:rPr>
                          <w:rFonts w:eastAsia="Times New Roman"/>
                          <w:sz w:val="32"/>
                          <w:szCs w:val="32"/>
                        </w:rPr>
                      </w:pPr>
                      <w:r w:rsidRPr="004B0AE3">
                        <w:rPr>
                          <w:rFonts w:ascii="Arial" w:eastAsia="MS PGothic" w:hAnsi="Arial" w:cstheme="minorBidi"/>
                          <w:color w:val="000000" w:themeColor="text1"/>
                          <w:kern w:val="24"/>
                          <w:sz w:val="32"/>
                          <w:szCs w:val="32"/>
                        </w:rPr>
                        <w:t xml:space="preserve">Interactive online primary and secondary units to </w:t>
                      </w:r>
                      <w:r w:rsidRPr="002806E6">
                        <w:rPr>
                          <w:rFonts w:ascii="Arial" w:eastAsia="MS PGothic" w:hAnsi="Arial" w:cstheme="minorBidi"/>
                          <w:color w:val="000000" w:themeColor="text1"/>
                          <w:kern w:val="24"/>
                          <w:sz w:val="32"/>
                          <w:szCs w:val="32"/>
                        </w:rPr>
                        <w:t>support teachers of Aboriginal and Torres Strait Islander students to teach consumer and financial literacy.</w:t>
                      </w:r>
                    </w:p>
                    <w:p w:rsidR="004B0AE3" w:rsidRPr="004B0AE3" w:rsidRDefault="004B0AE3" w:rsidP="004B0AE3">
                      <w:pPr>
                        <w:pStyle w:val="ListParagraph"/>
                        <w:textAlignment w:val="baseline"/>
                        <w:rPr>
                          <w:rFonts w:eastAsia="Times New Roman"/>
                          <w:sz w:val="32"/>
                          <w:szCs w:val="32"/>
                        </w:rPr>
                      </w:pPr>
                      <w:r w:rsidRPr="004B0AE3">
                        <w:rPr>
                          <w:rFonts w:ascii="Arial" w:eastAsia="MS PGothic" w:hAnsi="Arial" w:cstheme="minorBidi"/>
                          <w:color w:val="000000" w:themeColor="text1"/>
                          <w:kern w:val="24"/>
                          <w:sz w:val="32"/>
                          <w:szCs w:val="32"/>
                        </w:rPr>
                        <w:t xml:space="preserve"> </w:t>
                      </w:r>
                    </w:p>
                    <w:p w:rsidR="004B0AE3" w:rsidRPr="002806E6" w:rsidRDefault="004B0AE3" w:rsidP="002806E6">
                      <w:pPr>
                        <w:pStyle w:val="ListParagraph"/>
                        <w:numPr>
                          <w:ilvl w:val="0"/>
                          <w:numId w:val="1"/>
                        </w:numPr>
                        <w:textAlignment w:val="baseline"/>
                        <w:rPr>
                          <w:rFonts w:eastAsia="Times New Roman"/>
                          <w:sz w:val="32"/>
                          <w:szCs w:val="32"/>
                        </w:rPr>
                      </w:pPr>
                      <w:r w:rsidRPr="004B0AE3">
                        <w:rPr>
                          <w:rFonts w:ascii="Arial" w:eastAsia="MS PGothic" w:hAnsi="Arial" w:cstheme="minorBidi"/>
                          <w:b/>
                          <w:bCs/>
                          <w:color w:val="000000" w:themeColor="text1"/>
                          <w:kern w:val="24"/>
                          <w:sz w:val="32"/>
                          <w:szCs w:val="32"/>
                          <w:u w:val="single"/>
                        </w:rPr>
                        <w:t xml:space="preserve">Year 5 and 6 unit: </w:t>
                      </w:r>
                      <w:r w:rsidRPr="004B0AE3">
                        <w:rPr>
                          <w:rFonts w:ascii="Arial" w:eastAsia="MS PGothic" w:hAnsi="Arial" w:cstheme="minorBidi"/>
                          <w:color w:val="000000" w:themeColor="text1"/>
                          <w:kern w:val="24"/>
                          <w:sz w:val="32"/>
                          <w:szCs w:val="32"/>
                        </w:rPr>
                        <w:t xml:space="preserve">Do I need it? Do I want it? </w:t>
                      </w:r>
                      <w:r w:rsidRPr="002806E6">
                        <w:rPr>
                          <w:rFonts w:ascii="Arial" w:eastAsia="MS PGothic" w:hAnsi="Arial" w:cstheme="minorBidi"/>
                          <w:color w:val="000000" w:themeColor="text1"/>
                          <w:kern w:val="24"/>
                          <w:sz w:val="32"/>
                          <w:szCs w:val="32"/>
                        </w:rPr>
                        <w:t>How can I get it?</w:t>
                      </w:r>
                      <w:r w:rsidRPr="004B0AE3">
                        <w:t xml:space="preserve"> </w:t>
                      </w:r>
                      <w:r w:rsidR="002806E6">
                        <w:rPr>
                          <w:rFonts w:ascii="Arial" w:eastAsia="MS PGothic" w:hAnsi="Arial" w:cstheme="minorBidi"/>
                          <w:color w:val="000000" w:themeColor="text1"/>
                          <w:kern w:val="24"/>
                          <w:sz w:val="32"/>
                          <w:szCs w:val="32"/>
                        </w:rPr>
                        <w:t>P</w:t>
                      </w:r>
                      <w:r w:rsidRPr="002806E6">
                        <w:rPr>
                          <w:rFonts w:ascii="Arial" w:eastAsia="MS PGothic" w:hAnsi="Arial" w:cstheme="minorBidi"/>
                          <w:color w:val="000000" w:themeColor="text1"/>
                          <w:kern w:val="24"/>
                          <w:sz w:val="32"/>
                          <w:szCs w:val="32"/>
                        </w:rPr>
                        <w:t>rovides guidance on how to set up a classroom economy which gives students the skills to achieve their goals by getting into the habit of earning</w:t>
                      </w:r>
                      <w:r w:rsidR="002806E6" w:rsidRPr="002806E6">
                        <w:rPr>
                          <w:rFonts w:ascii="Arial" w:eastAsia="MS PGothic" w:hAnsi="Arial" w:cstheme="minorBidi"/>
                          <w:color w:val="000000" w:themeColor="text1"/>
                          <w:kern w:val="24"/>
                          <w:sz w:val="32"/>
                          <w:szCs w:val="32"/>
                        </w:rPr>
                        <w:t xml:space="preserve"> </w:t>
                      </w:r>
                      <w:r w:rsidRPr="002806E6">
                        <w:rPr>
                          <w:rFonts w:ascii="Arial" w:eastAsia="MS PGothic" w:hAnsi="Arial" w:cstheme="minorBidi"/>
                          <w:color w:val="000000" w:themeColor="text1"/>
                          <w:kern w:val="24"/>
                          <w:sz w:val="32"/>
                          <w:szCs w:val="32"/>
                        </w:rPr>
                        <w:t>and budgeting while in a supported school environment. Skills needed for bill paying, shopping and banking are practised with students learning about budgeting and saving.</w:t>
                      </w:r>
                    </w:p>
                    <w:p w:rsidR="004B0AE3" w:rsidRPr="004B0AE3" w:rsidRDefault="004B0AE3" w:rsidP="004B0AE3">
                      <w:pPr>
                        <w:pStyle w:val="ListParagraph"/>
                        <w:textAlignment w:val="baseline"/>
                        <w:rPr>
                          <w:rFonts w:eastAsia="Times New Roman"/>
                          <w:sz w:val="32"/>
                          <w:szCs w:val="32"/>
                        </w:rPr>
                      </w:pPr>
                    </w:p>
                    <w:p w:rsidR="004B0AE3" w:rsidRPr="004B0AE3" w:rsidRDefault="004B0AE3" w:rsidP="004B0AE3">
                      <w:pPr>
                        <w:pStyle w:val="ListParagraph"/>
                        <w:textAlignment w:val="baseline"/>
                        <w:rPr>
                          <w:rFonts w:eastAsia="Times New Roman"/>
                          <w:sz w:val="32"/>
                          <w:szCs w:val="32"/>
                        </w:rPr>
                      </w:pPr>
                    </w:p>
                    <w:p w:rsidR="002806E6" w:rsidRPr="002806E6" w:rsidRDefault="004B0AE3" w:rsidP="002806E6">
                      <w:pPr>
                        <w:pStyle w:val="ListParagraph"/>
                        <w:numPr>
                          <w:ilvl w:val="0"/>
                          <w:numId w:val="1"/>
                        </w:numPr>
                        <w:textAlignment w:val="baseline"/>
                        <w:rPr>
                          <w:rFonts w:eastAsia="Times New Roman"/>
                          <w:sz w:val="32"/>
                          <w:szCs w:val="32"/>
                        </w:rPr>
                      </w:pPr>
                      <w:r w:rsidRPr="004B0AE3">
                        <w:rPr>
                          <w:rFonts w:ascii="Arial" w:eastAsia="MS PGothic" w:hAnsi="Arial" w:cstheme="minorBidi"/>
                          <w:b/>
                          <w:bCs/>
                          <w:color w:val="000000" w:themeColor="text1"/>
                          <w:kern w:val="24"/>
                          <w:sz w:val="32"/>
                          <w:szCs w:val="32"/>
                          <w:u w:val="single"/>
                        </w:rPr>
                        <w:t>Year 9 unit</w:t>
                      </w:r>
                      <w:r w:rsidRPr="004B0AE3">
                        <w:rPr>
                          <w:rFonts w:ascii="Arial" w:eastAsia="MS PGothic" w:hAnsi="Arial" w:cstheme="minorBidi"/>
                          <w:color w:val="000000" w:themeColor="text1"/>
                          <w:kern w:val="24"/>
                          <w:sz w:val="32"/>
                          <w:szCs w:val="32"/>
                        </w:rPr>
                        <w:t>: How can I start my own business?</w:t>
                      </w:r>
                      <w:r w:rsidR="002806E6" w:rsidRPr="002806E6">
                        <w:t xml:space="preserve"> </w:t>
                      </w:r>
                    </w:p>
                    <w:p w:rsidR="004B0AE3" w:rsidRPr="004B0AE3" w:rsidRDefault="002806E6" w:rsidP="002806E6">
                      <w:pPr>
                        <w:pStyle w:val="ListParagraph"/>
                        <w:textAlignment w:val="baseline"/>
                        <w:rPr>
                          <w:rFonts w:eastAsia="Times New Roman"/>
                          <w:sz w:val="32"/>
                          <w:szCs w:val="32"/>
                        </w:rPr>
                      </w:pPr>
                      <w:r>
                        <w:rPr>
                          <w:rFonts w:ascii="Arial" w:eastAsia="MS PGothic" w:hAnsi="Arial" w:cstheme="minorBidi"/>
                          <w:color w:val="000000" w:themeColor="text1"/>
                          <w:kern w:val="24"/>
                          <w:sz w:val="32"/>
                          <w:szCs w:val="32"/>
                        </w:rPr>
                        <w:t>B</w:t>
                      </w:r>
                      <w:r w:rsidRPr="002806E6">
                        <w:rPr>
                          <w:rFonts w:ascii="Arial" w:eastAsia="MS PGothic" w:hAnsi="Arial" w:cstheme="minorBidi"/>
                          <w:color w:val="000000" w:themeColor="text1"/>
                          <w:kern w:val="24"/>
                          <w:sz w:val="32"/>
                          <w:szCs w:val="32"/>
                        </w:rPr>
                        <w:t>uilds on the knowledge and skills gained in the primary unit and gives students the opportunity to explore the different ways that people can get money, why people work, how money comes into communities and how, by starting their own small business, they can make money and benefit their community at the same time.</w:t>
                      </w:r>
                    </w:p>
                  </w:txbxContent>
                </v:textbox>
              </v:shape>
            </w:pict>
          </mc:Fallback>
        </mc:AlternateContent>
      </w:r>
    </w:p>
    <w:p w:rsidR="004B0AE3" w:rsidRPr="004B0AE3" w:rsidRDefault="004B0AE3" w:rsidP="004B0AE3"/>
    <w:p w:rsidR="004B0AE3" w:rsidRPr="004B0AE3" w:rsidRDefault="004B0AE3" w:rsidP="004B0AE3"/>
    <w:p w:rsidR="004B0AE3" w:rsidRPr="004B0AE3" w:rsidRDefault="004B0AE3" w:rsidP="004B0AE3"/>
    <w:p w:rsidR="004B0AE3" w:rsidRPr="004B0AE3" w:rsidRDefault="004B0AE3" w:rsidP="004B0AE3"/>
    <w:p w:rsidR="004B0AE3" w:rsidRPr="004B0AE3" w:rsidRDefault="004B0AE3" w:rsidP="004B0AE3"/>
    <w:p w:rsidR="004B0AE3" w:rsidRPr="004B0AE3" w:rsidRDefault="004B0AE3" w:rsidP="004B0AE3"/>
    <w:p w:rsidR="004B0AE3" w:rsidRPr="004B0AE3" w:rsidRDefault="004B0AE3" w:rsidP="004B0AE3"/>
    <w:p w:rsidR="004B0AE3" w:rsidRPr="004B0AE3" w:rsidRDefault="004B0AE3" w:rsidP="004B0AE3"/>
    <w:p w:rsidR="004B0AE3" w:rsidRPr="004B0AE3" w:rsidRDefault="004B0AE3" w:rsidP="004B0AE3"/>
    <w:p w:rsidR="004B0AE3" w:rsidRPr="004B0AE3" w:rsidRDefault="004B0AE3" w:rsidP="004B0AE3"/>
    <w:p w:rsidR="004B0AE3" w:rsidRPr="004B0AE3" w:rsidRDefault="004B0AE3" w:rsidP="004B0AE3"/>
    <w:p w:rsidR="004B0AE3" w:rsidRPr="004B0AE3" w:rsidRDefault="004B0AE3" w:rsidP="004B0AE3"/>
    <w:p w:rsidR="004B0AE3" w:rsidRPr="004B0AE3" w:rsidRDefault="004B0AE3" w:rsidP="004B0AE3"/>
    <w:p w:rsidR="004B0AE3" w:rsidRPr="004B0AE3" w:rsidRDefault="004B0AE3" w:rsidP="004B0AE3"/>
    <w:p w:rsidR="004B0AE3" w:rsidRPr="004B0AE3" w:rsidRDefault="002806E6" w:rsidP="004B0AE3">
      <w:r w:rsidRPr="004B0AE3">
        <w:rPr>
          <w:noProof/>
          <w:lang w:eastAsia="en-AU"/>
        </w:rPr>
        <w:drawing>
          <wp:anchor distT="0" distB="0" distL="114300" distR="114300" simplePos="0" relativeHeight="251660288" behindDoc="0" locked="0" layoutInCell="1" allowOverlap="1" wp14:anchorId="03AAA94A" wp14:editId="452D222C">
            <wp:simplePos x="0" y="0"/>
            <wp:positionH relativeFrom="column">
              <wp:posOffset>-400050</wp:posOffset>
            </wp:positionH>
            <wp:positionV relativeFrom="paragraph">
              <wp:posOffset>31115</wp:posOffset>
            </wp:positionV>
            <wp:extent cx="3173095" cy="1952625"/>
            <wp:effectExtent l="0" t="0" r="8255" b="9525"/>
            <wp:wrapNone/>
            <wp:docPr id="58371" name="Picture 3">
              <a:hlinkClick xmlns:a="http://schemas.openxmlformats.org/drawingml/2006/main" r:id="rId9" tooltip="http://www.youtube.com/watch?v=APp9U6weP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71" name="Picture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3095" cy="19526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4B0AE3" w:rsidRDefault="004B0AE3" w:rsidP="004B0AE3"/>
    <w:p w:rsidR="004B0AE3" w:rsidRDefault="004B0AE3" w:rsidP="004B0AE3">
      <w:pPr>
        <w:rPr>
          <w:sz w:val="32"/>
          <w:szCs w:val="32"/>
        </w:rPr>
      </w:pPr>
    </w:p>
    <w:p w:rsidR="002806E6" w:rsidRDefault="002806E6" w:rsidP="004B0AE3">
      <w:pPr>
        <w:rPr>
          <w:sz w:val="28"/>
          <w:szCs w:val="28"/>
        </w:rPr>
      </w:pPr>
    </w:p>
    <w:p w:rsidR="002806E6" w:rsidRDefault="002806E6" w:rsidP="004B0AE3">
      <w:pPr>
        <w:rPr>
          <w:sz w:val="28"/>
          <w:szCs w:val="28"/>
        </w:rPr>
      </w:pPr>
    </w:p>
    <w:p w:rsidR="002806E6" w:rsidRDefault="002806E6" w:rsidP="004B0AE3">
      <w:pPr>
        <w:rPr>
          <w:sz w:val="28"/>
          <w:szCs w:val="28"/>
        </w:rPr>
      </w:pPr>
    </w:p>
    <w:p w:rsidR="004B0AE3" w:rsidRPr="002806E6" w:rsidRDefault="004B0AE3" w:rsidP="004B0AE3">
      <w:pPr>
        <w:rPr>
          <w:sz w:val="28"/>
          <w:szCs w:val="28"/>
        </w:rPr>
      </w:pPr>
      <w:r w:rsidRPr="002806E6">
        <w:rPr>
          <w:sz w:val="28"/>
          <w:szCs w:val="28"/>
        </w:rPr>
        <w:t>The units are supported by extensive Teacher notes, online activities and student materials and a set of videos.</w:t>
      </w:r>
    </w:p>
    <w:p w:rsidR="0038728E" w:rsidRPr="002806E6" w:rsidRDefault="004B0AE3" w:rsidP="004B0AE3">
      <w:pPr>
        <w:rPr>
          <w:sz w:val="28"/>
          <w:szCs w:val="28"/>
        </w:rPr>
      </w:pPr>
      <w:r w:rsidRPr="002806E6">
        <w:rPr>
          <w:sz w:val="28"/>
          <w:szCs w:val="28"/>
        </w:rPr>
        <w:t xml:space="preserve">You can access </w:t>
      </w:r>
      <w:proofErr w:type="spellStart"/>
      <w:r w:rsidRPr="002806E6">
        <w:rPr>
          <w:sz w:val="28"/>
          <w:szCs w:val="28"/>
        </w:rPr>
        <w:t>MilbaDjunga</w:t>
      </w:r>
      <w:proofErr w:type="spellEnd"/>
      <w:r w:rsidRPr="002806E6">
        <w:rPr>
          <w:sz w:val="28"/>
          <w:szCs w:val="28"/>
        </w:rPr>
        <w:t xml:space="preserve"> from the </w:t>
      </w:r>
      <w:proofErr w:type="spellStart"/>
      <w:r w:rsidRPr="002806E6">
        <w:rPr>
          <w:i/>
          <w:sz w:val="28"/>
          <w:szCs w:val="28"/>
        </w:rPr>
        <w:t>Moneysmart</w:t>
      </w:r>
      <w:proofErr w:type="spellEnd"/>
      <w:r w:rsidRPr="002806E6">
        <w:rPr>
          <w:i/>
          <w:sz w:val="28"/>
          <w:szCs w:val="28"/>
        </w:rPr>
        <w:t xml:space="preserve"> teaching</w:t>
      </w:r>
      <w:r w:rsidRPr="002806E6">
        <w:rPr>
          <w:sz w:val="28"/>
          <w:szCs w:val="28"/>
        </w:rPr>
        <w:t xml:space="preserve"> Resource centre</w:t>
      </w:r>
    </w:p>
    <w:p w:rsidR="004B0AE3" w:rsidRPr="004B0AE3" w:rsidRDefault="00764EB2" w:rsidP="00764EB2">
      <w:pPr>
        <w:rPr>
          <w:color w:val="0070C0"/>
          <w:sz w:val="32"/>
          <w:szCs w:val="32"/>
        </w:rPr>
      </w:pPr>
      <w:r w:rsidRPr="00764EB2">
        <w:rPr>
          <w:color w:val="0070C0"/>
          <w:sz w:val="32"/>
          <w:szCs w:val="32"/>
        </w:rPr>
        <w:t>https://www.moneysmart.gov.au/teaching/teaching-resources</w:t>
      </w:r>
      <w:bookmarkStart w:id="0" w:name="_GoBack"/>
      <w:bookmarkEnd w:id="0"/>
    </w:p>
    <w:sectPr w:rsidR="004B0AE3" w:rsidRPr="004B0AE3" w:rsidSect="004B0AE3">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2397"/>
    <w:multiLevelType w:val="hybridMultilevel"/>
    <w:tmpl w:val="37E6D3DA"/>
    <w:lvl w:ilvl="0" w:tplc="D3BA2724">
      <w:start w:val="1"/>
      <w:numFmt w:val="bullet"/>
      <w:lvlText w:val=""/>
      <w:lvlJc w:val="left"/>
      <w:pPr>
        <w:tabs>
          <w:tab w:val="num" w:pos="720"/>
        </w:tabs>
        <w:ind w:left="720" w:hanging="360"/>
      </w:pPr>
      <w:rPr>
        <w:rFonts w:ascii="Wingdings" w:hAnsi="Wingdings" w:hint="default"/>
      </w:rPr>
    </w:lvl>
    <w:lvl w:ilvl="1" w:tplc="080045D6" w:tentative="1">
      <w:start w:val="1"/>
      <w:numFmt w:val="bullet"/>
      <w:lvlText w:val=""/>
      <w:lvlJc w:val="left"/>
      <w:pPr>
        <w:tabs>
          <w:tab w:val="num" w:pos="1440"/>
        </w:tabs>
        <w:ind w:left="1440" w:hanging="360"/>
      </w:pPr>
      <w:rPr>
        <w:rFonts w:ascii="Wingdings" w:hAnsi="Wingdings" w:hint="default"/>
      </w:rPr>
    </w:lvl>
    <w:lvl w:ilvl="2" w:tplc="ABF44BDA" w:tentative="1">
      <w:start w:val="1"/>
      <w:numFmt w:val="bullet"/>
      <w:lvlText w:val=""/>
      <w:lvlJc w:val="left"/>
      <w:pPr>
        <w:tabs>
          <w:tab w:val="num" w:pos="2160"/>
        </w:tabs>
        <w:ind w:left="2160" w:hanging="360"/>
      </w:pPr>
      <w:rPr>
        <w:rFonts w:ascii="Wingdings" w:hAnsi="Wingdings" w:hint="default"/>
      </w:rPr>
    </w:lvl>
    <w:lvl w:ilvl="3" w:tplc="5DDEA142" w:tentative="1">
      <w:start w:val="1"/>
      <w:numFmt w:val="bullet"/>
      <w:lvlText w:val=""/>
      <w:lvlJc w:val="left"/>
      <w:pPr>
        <w:tabs>
          <w:tab w:val="num" w:pos="2880"/>
        </w:tabs>
        <w:ind w:left="2880" w:hanging="360"/>
      </w:pPr>
      <w:rPr>
        <w:rFonts w:ascii="Wingdings" w:hAnsi="Wingdings" w:hint="default"/>
      </w:rPr>
    </w:lvl>
    <w:lvl w:ilvl="4" w:tplc="FBF8FAFE" w:tentative="1">
      <w:start w:val="1"/>
      <w:numFmt w:val="bullet"/>
      <w:lvlText w:val=""/>
      <w:lvlJc w:val="left"/>
      <w:pPr>
        <w:tabs>
          <w:tab w:val="num" w:pos="3600"/>
        </w:tabs>
        <w:ind w:left="3600" w:hanging="360"/>
      </w:pPr>
      <w:rPr>
        <w:rFonts w:ascii="Wingdings" w:hAnsi="Wingdings" w:hint="default"/>
      </w:rPr>
    </w:lvl>
    <w:lvl w:ilvl="5" w:tplc="A32C74E4" w:tentative="1">
      <w:start w:val="1"/>
      <w:numFmt w:val="bullet"/>
      <w:lvlText w:val=""/>
      <w:lvlJc w:val="left"/>
      <w:pPr>
        <w:tabs>
          <w:tab w:val="num" w:pos="4320"/>
        </w:tabs>
        <w:ind w:left="4320" w:hanging="360"/>
      </w:pPr>
      <w:rPr>
        <w:rFonts w:ascii="Wingdings" w:hAnsi="Wingdings" w:hint="default"/>
      </w:rPr>
    </w:lvl>
    <w:lvl w:ilvl="6" w:tplc="C376413C" w:tentative="1">
      <w:start w:val="1"/>
      <w:numFmt w:val="bullet"/>
      <w:lvlText w:val=""/>
      <w:lvlJc w:val="left"/>
      <w:pPr>
        <w:tabs>
          <w:tab w:val="num" w:pos="5040"/>
        </w:tabs>
        <w:ind w:left="5040" w:hanging="360"/>
      </w:pPr>
      <w:rPr>
        <w:rFonts w:ascii="Wingdings" w:hAnsi="Wingdings" w:hint="default"/>
      </w:rPr>
    </w:lvl>
    <w:lvl w:ilvl="7" w:tplc="00BA3CB4" w:tentative="1">
      <w:start w:val="1"/>
      <w:numFmt w:val="bullet"/>
      <w:lvlText w:val=""/>
      <w:lvlJc w:val="left"/>
      <w:pPr>
        <w:tabs>
          <w:tab w:val="num" w:pos="5760"/>
        </w:tabs>
        <w:ind w:left="5760" w:hanging="360"/>
      </w:pPr>
      <w:rPr>
        <w:rFonts w:ascii="Wingdings" w:hAnsi="Wingdings" w:hint="default"/>
      </w:rPr>
    </w:lvl>
    <w:lvl w:ilvl="8" w:tplc="3A20575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E3"/>
    <w:rsid w:val="002806E6"/>
    <w:rsid w:val="0038728E"/>
    <w:rsid w:val="004B0AE3"/>
    <w:rsid w:val="00764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0AE3"/>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ListParagraph">
    <w:name w:val="List Paragraph"/>
    <w:basedOn w:val="Normal"/>
    <w:uiPriority w:val="34"/>
    <w:qFormat/>
    <w:rsid w:val="004B0AE3"/>
    <w:pPr>
      <w:spacing w:after="0" w:line="240" w:lineRule="auto"/>
      <w:ind w:left="720"/>
      <w:contextualSpacing/>
    </w:pPr>
    <w:rPr>
      <w:rFonts w:ascii="Times New Roman" w:eastAsiaTheme="minorEastAsia"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0AE3"/>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ListParagraph">
    <w:name w:val="List Paragraph"/>
    <w:basedOn w:val="Normal"/>
    <w:uiPriority w:val="34"/>
    <w:qFormat/>
    <w:rsid w:val="004B0AE3"/>
    <w:pPr>
      <w:spacing w:after="0" w:line="240" w:lineRule="auto"/>
      <w:ind w:left="720"/>
      <w:contextualSpacing/>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4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teaching.moneysmart.gov.au/resource-centre/resources-showcase#milb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youtube.com/watch?v=APp9U6weP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6A898-A7D4-4B8B-8A38-7E36664A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33</Words>
  <Characters>237</Characters>
  <Application>Microsoft Office Word</Application>
  <DocSecurity>0</DocSecurity>
  <Lines>33</Lines>
  <Paragraphs>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Blancato, Colleen</cp:lastModifiedBy>
  <cp:revision>2</cp:revision>
  <cp:lastPrinted>2013-09-16T05:03:00Z</cp:lastPrinted>
  <dcterms:created xsi:type="dcterms:W3CDTF">2013-09-16T04:50:00Z</dcterms:created>
  <dcterms:modified xsi:type="dcterms:W3CDTF">2014-08-04T00:08:00Z</dcterms:modified>
</cp:coreProperties>
</file>